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10.jpeg" ContentType="image/jpeg"/>
  <Override PartName="/word/media/image9.png" ContentType="image/png"/>
  <Override PartName="/word/media/image8.png" ContentType="image/pn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tabs>
          <w:tab w:val="left" w:pos="435" w:leader="none"/>
          <w:tab w:val="center" w:pos="5216" w:leader="none"/>
        </w:tabs>
        <w:suppressAutoHyphens w:val="false"/>
        <w:rPr>
          <w:rFonts w:eastAsia="Pacifico" w:cs="Pacifico" w:ascii="Pacifico" w:hAnsi="Pacifico"/>
          <w:b/>
          <w:i/>
          <w:color w:val="001E5E"/>
          <w:sz w:val="26"/>
          <w:szCs w:val="26"/>
          <w:lang w:val="it-IT"/>
        </w:rPr>
      </w:pPr>
      <w:r>
        <w:rPr>
          <w:rFonts w:eastAsia="Pacifico" w:cs="Pacifico" w:ascii="Pacifico" w:hAnsi="Pacifico"/>
          <w:b/>
          <w:i/>
          <w:color w:val="001E5E"/>
          <w:sz w:val="26"/>
          <w:szCs w:val="26"/>
          <w:lang w:val="it-IT"/>
        </w:rPr>
        <w:tab/>
        <w:drawing>
          <wp:anchor behindDoc="1" distT="114300" distB="114300" distL="114300" distR="114300" simplePos="0" locked="0" layoutInCell="1" allowOverlap="1" relativeHeight="0">
            <wp:simplePos x="0" y="0"/>
            <wp:positionH relativeFrom="margin">
              <wp:align>center</wp:align>
            </wp:positionH>
            <wp:positionV relativeFrom="paragraph">
              <wp:posOffset>0</wp:posOffset>
            </wp:positionV>
            <wp:extent cx="719455" cy="719455"/>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719455" cy="719455"/>
                    </a:xfrm>
                    <a:prstGeom prst="rect">
                      <a:avLst/>
                    </a:prstGeom>
                    <a:noFill/>
                    <a:ln w="9525">
                      <a:noFill/>
                      <a:miter lim="800000"/>
                      <a:headEnd/>
                      <a:tailEnd/>
                    </a:ln>
                  </pic:spPr>
                </pic:pic>
              </a:graphicData>
            </a:graphic>
          </wp:anchor>
        </w:drawing>
        <w:drawing>
          <wp:anchor behindDoc="1" distT="114300" distB="114300" distL="114300" distR="0" simplePos="0" locked="0" layoutInCell="1" allowOverlap="1" relativeHeight="1">
            <wp:simplePos x="0" y="0"/>
            <wp:positionH relativeFrom="margin">
              <wp:align>right</wp:align>
            </wp:positionH>
            <wp:positionV relativeFrom="paragraph">
              <wp:posOffset>9525</wp:posOffset>
            </wp:positionV>
            <wp:extent cx="719455" cy="719455"/>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719455" cy="719455"/>
                    </a:xfrm>
                    <a:prstGeom prst="rect">
                      <a:avLst/>
                    </a:prstGeom>
                    <a:noFill/>
                    <a:ln w="9525">
                      <a:noFill/>
                      <a:miter lim="800000"/>
                      <a:headEnd/>
                      <a:tailEnd/>
                    </a:ln>
                  </pic:spPr>
                </pic:pic>
              </a:graphicData>
            </a:graphic>
          </wp:anchor>
        </w:drawing>
      </w:r>
    </w:p>
    <w:p>
      <w:pPr>
        <w:pStyle w:val="Normal"/>
        <w:tabs>
          <w:tab w:val="left" w:pos="735" w:leader="none"/>
          <w:tab w:val="center" w:pos="5216" w:leader="none"/>
          <w:tab w:val="left" w:pos="9045" w:leader="none"/>
        </w:tabs>
        <w:suppressAutoHyphens w:val="false"/>
        <w:jc w:val="center"/>
        <w:rPr>
          <w:rFonts w:eastAsia="Avenir" w:cs="Avenir" w:ascii="Avenir" w:hAnsi="Avenir"/>
          <w:color w:val="001E5E"/>
          <w:sz w:val="20"/>
          <w:szCs w:val="20"/>
          <w:lang w:val="it-IT"/>
        </w:rPr>
      </w:pPr>
      <w:r>
        <w:rPr>
          <w:rFonts w:eastAsia="Avenir" w:cs="Avenir" w:ascii="Avenir" w:hAnsi="Avenir"/>
          <w:color w:val="001E5E"/>
          <w:sz w:val="20"/>
          <w:szCs w:val="20"/>
          <w:lang w:val="it-IT"/>
        </w:rPr>
      </w:r>
    </w:p>
    <w:p>
      <w:pPr>
        <w:pStyle w:val="Normal"/>
        <w:tabs>
          <w:tab w:val="left" w:pos="9120" w:leader="none"/>
        </w:tabs>
        <w:suppressAutoHyphens w:val="false"/>
        <w:spacing w:lineRule="auto" w:line="240"/>
        <w:rPr>
          <w:rFonts w:eastAsia="Avenir" w:cs="Avenir" w:ascii="Avenir" w:hAnsi="Avenir"/>
          <w:color w:val="001E5E"/>
          <w:lang w:val="it-IT"/>
        </w:rPr>
      </w:pPr>
      <w:r>
        <w:rPr>
          <w:rFonts w:eastAsia="Avenir" w:cs="Avenir" w:ascii="Avenir" w:hAnsi="Avenir"/>
          <w:color w:val="001E5E"/>
          <w:lang w:val="it-IT"/>
        </w:rPr>
        <w:tab/>
        <w:drawing>
          <wp:anchor behindDoc="1" distT="0" distB="0" distL="114935" distR="114935" simplePos="0" locked="0" layoutInCell="1" allowOverlap="1" relativeHeight="2">
            <wp:simplePos x="0" y="0"/>
            <wp:positionH relativeFrom="column">
              <wp:posOffset>-4445</wp:posOffset>
            </wp:positionH>
            <wp:positionV relativeFrom="paragraph">
              <wp:posOffset>-12065</wp:posOffset>
            </wp:positionV>
            <wp:extent cx="621030" cy="935355"/>
            <wp:effectExtent l="0" t="0" r="0" b="0"/>
            <wp:wrapNone/>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21030" cy="935355"/>
                    </a:xfrm>
                    <a:prstGeom prst="rect">
                      <a:avLst/>
                    </a:prstGeom>
                    <a:noFill/>
                    <a:ln w="9525">
                      <a:noFill/>
                      <a:miter lim="800000"/>
                      <a:headEnd/>
                      <a:tailEnd/>
                    </a:ln>
                  </pic:spPr>
                </pic:pic>
              </a:graphicData>
            </a:graphic>
          </wp:anchor>
        </w:drawing>
      </w:r>
    </w:p>
    <w:p>
      <w:pPr>
        <w:pStyle w:val="Normal"/>
        <w:spacing w:lineRule="auto" w:line="240"/>
        <w:jc w:val="center"/>
        <w:rPr>
          <w:rFonts w:eastAsia="Montserrat"/>
          <w:b/>
          <w:bCs/>
          <w:color w:val="0432FF"/>
        </w:rPr>
      </w:pPr>
      <w:r>
        <w:rPr>
          <w:rFonts w:eastAsia="Montserrat"/>
          <w:b/>
          <w:bCs/>
          <w:color w:val="0432FF"/>
        </w:rPr>
      </w:r>
    </w:p>
    <w:p>
      <w:pPr>
        <w:pStyle w:val="Normal"/>
        <w:spacing w:lineRule="auto" w:line="240"/>
        <w:jc w:val="center"/>
        <w:rPr>
          <w:sz w:val="24"/>
          <w:szCs w:val="24"/>
        </w:rPr>
      </w:pPr>
      <w:r>
        <w:rPr>
          <w:sz w:val="24"/>
          <w:szCs w:val="24"/>
        </w:rPr>
      </w:r>
    </w:p>
    <w:p>
      <w:pPr>
        <w:pStyle w:val="Normal"/>
        <w:spacing w:lineRule="auto" w:line="240"/>
        <w:jc w:val="center"/>
        <w:rPr>
          <w:rFonts w:eastAsia="Montserrat"/>
          <w:b/>
          <w:bCs/>
          <w:color w:val="0432FF"/>
          <w:sz w:val="24"/>
          <w:szCs w:val="24"/>
        </w:rPr>
      </w:pPr>
      <w:r>
        <w:rPr>
          <w:rFonts w:eastAsia="Montserrat"/>
          <w:b/>
          <w:bCs/>
          <w:color w:val="0432FF"/>
          <w:sz w:val="24"/>
          <w:szCs w:val="24"/>
        </w:rPr>
        <w:t xml:space="preserve">COMUNE DI FINALE LIGURE – ISTITUTO COMPRENSIVO DI FINALE LIGURE </w:t>
      </w:r>
    </w:p>
    <w:p>
      <w:pPr>
        <w:pStyle w:val="Normal"/>
        <w:spacing w:lineRule="auto" w:line="240"/>
        <w:jc w:val="center"/>
        <w:rPr>
          <w:rFonts w:eastAsia="Montserrat"/>
          <w:b/>
          <w:bCs/>
          <w:color w:val="0432FF"/>
        </w:rPr>
      </w:pPr>
      <w:r>
        <w:rPr>
          <w:rFonts w:eastAsia="Montserrat"/>
          <w:b/>
          <w:bCs/>
          <w:color w:val="0432FF"/>
        </w:rPr>
      </w:r>
    </w:p>
    <w:p>
      <w:pPr>
        <w:pStyle w:val="Normal"/>
        <w:spacing w:lineRule="auto" w:line="240"/>
        <w:jc w:val="center"/>
        <w:rPr>
          <w:rFonts w:eastAsia="Montserrat"/>
          <w:b/>
          <w:bCs/>
          <w:i/>
          <w:iCs/>
          <w:color w:val="0432FF"/>
          <w:sz w:val="24"/>
          <w:szCs w:val="24"/>
          <w:u w:val="single"/>
        </w:rPr>
      </w:pPr>
      <w:r>
        <w:rPr>
          <w:rFonts w:eastAsia="Montserrat"/>
          <w:b/>
          <w:bCs/>
          <w:i/>
          <w:iCs/>
          <w:color w:val="0432FF"/>
          <w:sz w:val="24"/>
          <w:szCs w:val="24"/>
          <w:u w:val="single"/>
        </w:rPr>
        <w:t>Iscrizioni alle classi iniziali  - Servizio Mensa Scolastica e Trasporto scolastico</w:t>
      </w:r>
    </w:p>
    <w:p>
      <w:pPr>
        <w:pStyle w:val="Normal"/>
        <w:spacing w:lineRule="auto" w:line="240"/>
        <w:jc w:val="center"/>
        <w:rPr>
          <w:rFonts w:eastAsia="Montserrat"/>
          <w:b/>
          <w:bCs/>
          <w:i/>
          <w:iCs/>
          <w:color w:val="0432FF"/>
          <w:sz w:val="24"/>
          <w:szCs w:val="24"/>
          <w:u w:val="single"/>
        </w:rPr>
      </w:pPr>
      <w:r>
        <w:rPr>
          <w:rFonts w:eastAsia="Montserrat"/>
          <w:b/>
          <w:bCs/>
          <w:i/>
          <w:iCs/>
          <w:color w:val="0432FF"/>
          <w:sz w:val="24"/>
          <w:szCs w:val="24"/>
          <w:u w:val="single"/>
        </w:rPr>
        <w:t>per l'anno scolastico 2025/2026</w:t>
      </w:r>
    </w:p>
    <w:p>
      <w:pPr>
        <w:pStyle w:val="Normal"/>
        <w:spacing w:lineRule="auto" w:line="240"/>
        <w:jc w:val="center"/>
        <w:rPr>
          <w:rFonts w:eastAsia="Montserrat"/>
          <w:b/>
          <w:bCs/>
          <w:i/>
          <w:iCs/>
          <w:color w:val="0432FF"/>
        </w:rPr>
      </w:pPr>
      <w:r>
        <w:rPr>
          <w:rFonts w:eastAsia="Montserrat"/>
          <w:b/>
          <w:bCs/>
          <w:i/>
          <w:iCs/>
          <w:color w:val="0432FF"/>
        </w:rPr>
      </w:r>
    </w:p>
    <w:p>
      <w:pPr>
        <w:pStyle w:val="Normal"/>
        <w:spacing w:lineRule="auto" w:line="240"/>
        <w:jc w:val="both"/>
        <w:rPr>
          <w:rFonts w:eastAsia="Montserrat"/>
          <w:b/>
          <w:sz w:val="20"/>
          <w:szCs w:val="20"/>
        </w:rPr>
      </w:pPr>
      <w:r>
        <w:rPr>
          <w:rFonts w:eastAsia="Montserrat"/>
          <w:b/>
          <w:bCs/>
          <w:color w:val="FF0000"/>
          <w:sz w:val="20"/>
          <w:szCs w:val="20"/>
        </w:rPr>
        <w:t xml:space="preserve">QUANDO CI SI ISCRIVE: </w:t>
      </w:r>
      <w:r>
        <w:rPr>
          <w:rFonts w:eastAsia="Montserrat"/>
          <w:b/>
          <w:bCs/>
          <w:sz w:val="20"/>
          <w:szCs w:val="20"/>
        </w:rPr>
        <w:t xml:space="preserve">a seguito della rideterminazione delle date per le iscrizioni alle scuole dell’infanzia, primarie e secondarie di primo grado per l’a. s. 2025/2026 da parte del Ministero dell’Istruzione e del Merito, le domande di iscrizione potranno essere presentate </w:t>
      </w:r>
      <w:r>
        <w:rPr>
          <w:rFonts w:eastAsia="Montserrat"/>
          <w:b/>
          <w:sz w:val="20"/>
          <w:szCs w:val="20"/>
        </w:rPr>
        <w:t>dalle ore 08:00 di martedì 21 gennaio 2025 alle ore 20:00 di lunedì 10 febbraio 2025.</w:t>
      </w:r>
    </w:p>
    <w:p>
      <w:pPr>
        <w:pStyle w:val="Normal"/>
        <w:spacing w:lineRule="auto" w:line="240"/>
        <w:jc w:val="both"/>
        <w:rPr>
          <w:rFonts w:eastAsia="Montserrat"/>
          <w:b/>
          <w:color w:val="000000"/>
          <w:sz w:val="20"/>
          <w:szCs w:val="20"/>
        </w:rPr>
      </w:pPr>
      <w:r>
        <w:rPr>
          <w:rFonts w:eastAsia="Montserrat"/>
          <w:b/>
          <w:color w:val="000000"/>
          <w:sz w:val="20"/>
          <w:szCs w:val="20"/>
        </w:rPr>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bCs/>
          <w:color w:val="FF0000"/>
          <w:sz w:val="20"/>
          <w:szCs w:val="20"/>
        </w:rPr>
        <w:t>SCUOLA DELL’INFANZIA:</w:t>
      </w:r>
      <w:r>
        <w:rPr>
          <w:rFonts w:eastAsia="Montserrat"/>
          <w:color w:val="FF0000"/>
          <w:sz w:val="20"/>
          <w:szCs w:val="20"/>
        </w:rPr>
        <w:t xml:space="preserve"> </w:t>
      </w:r>
      <w:r>
        <w:rPr>
          <w:rFonts w:eastAsia="Montserrat"/>
          <w:color w:val="000000"/>
          <w:sz w:val="20"/>
          <w:szCs w:val="20"/>
        </w:rPr>
        <w:t xml:space="preserve">la modulistica per le iscrizioni dei bambini e delle bambine che compiono 3 anni entro il 31 dicembre 2025 (o, in subordine, entro il 30 aprile 2026) è reperibile sul sito della scuola e in segreteria e dovrà essere presentata esclusivamente </w:t>
      </w:r>
      <w:r>
        <w:rPr>
          <w:rFonts w:eastAsia="Montserrat"/>
          <w:b/>
          <w:bCs/>
          <w:color w:val="000000"/>
          <w:sz w:val="20"/>
          <w:szCs w:val="20"/>
          <w:u w:val="single"/>
        </w:rPr>
        <w:t>a mano</w:t>
      </w:r>
      <w:r>
        <w:rPr>
          <w:rFonts w:eastAsia="Montserrat"/>
          <w:color w:val="000000"/>
          <w:sz w:val="20"/>
          <w:szCs w:val="20"/>
        </w:rPr>
        <w:t>, presso l’Ufficio Alunni in via Brune</w:t>
      </w:r>
      <w:bookmarkStart w:id="0" w:name="_GoBack"/>
      <w:bookmarkEnd w:id="0"/>
      <w:r>
        <w:rPr>
          <w:rFonts w:eastAsia="Montserrat"/>
          <w:color w:val="000000"/>
          <w:sz w:val="20"/>
          <w:szCs w:val="20"/>
        </w:rPr>
        <w:t xml:space="preserve">nghi, 64 il: </w:t>
      </w:r>
      <w:r>
        <w:rPr>
          <w:rFonts w:eastAsia="Montserrat"/>
          <w:bCs/>
          <w:color w:val="000000"/>
          <w:sz w:val="20"/>
          <w:szCs w:val="20"/>
        </w:rPr>
        <w:t xml:space="preserve">lunedì, </w:t>
      </w:r>
      <w:r>
        <w:rPr>
          <w:rFonts w:eastAsia="Montserrat"/>
          <w:color w:val="000000"/>
          <w:sz w:val="20"/>
          <w:szCs w:val="20"/>
        </w:rPr>
        <w:t>mercoledì, venerdì dalle ore 11:00 alle ore 13:00 chiedendo che venga protocollata.</w:t>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bCs/>
          <w:color w:val="FF0000"/>
          <w:sz w:val="20"/>
          <w:szCs w:val="20"/>
        </w:rPr>
        <w:t>SCUOLA PRIMARIA:</w:t>
      </w:r>
      <w:r>
        <w:rPr>
          <w:rFonts w:eastAsia="Montserrat"/>
          <w:color w:val="000000"/>
          <w:sz w:val="20"/>
          <w:szCs w:val="20"/>
        </w:rPr>
        <w:t xml:space="preserve"> possono iscriversi alla classe prima i bambini e le bambine che compiono sei anni di età entro il 31 dicembre 2025; può iscriversi anche chi compie sei anni di età entro il 30 aprile 2026. Le iscrizioni vengono fatte esclusivamente tramite la piattaforma ministeriale UNICA.</w:t>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bCs/>
          <w:color w:val="FF0000"/>
          <w:sz w:val="20"/>
          <w:szCs w:val="20"/>
        </w:rPr>
        <w:t>SCUOLA SECONDARIA DI I GRADO:</w:t>
      </w:r>
      <w:r>
        <w:rPr>
          <w:rFonts w:eastAsia="Montserrat"/>
          <w:b/>
          <w:color w:val="000000"/>
          <w:sz w:val="20"/>
          <w:szCs w:val="20"/>
        </w:rPr>
        <w:t xml:space="preserve"> </w:t>
      </w:r>
      <w:r>
        <w:rPr>
          <w:rFonts w:eastAsia="Montserrat"/>
          <w:bCs/>
          <w:color w:val="000000"/>
          <w:sz w:val="20"/>
          <w:szCs w:val="20"/>
        </w:rPr>
        <w:t xml:space="preserve">è possibile scegliere il percorso tradizionale (senza rientri pomeridiani) e quello musicale (che prevede alcuni rientri pomeridiani). </w:t>
      </w:r>
      <w:r>
        <w:rPr>
          <w:rFonts w:eastAsia="Montserrat"/>
          <w:color w:val="000000"/>
          <w:sz w:val="20"/>
          <w:szCs w:val="20"/>
        </w:rPr>
        <w:t>Anche in questo caso è necessario utilizzare la piattaforma ministeriale UNICA.</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color w:val="FF0000"/>
          <w:sz w:val="20"/>
          <w:szCs w:val="20"/>
        </w:rPr>
        <w:t>IL PIANO TRIENNALE DELL’OFFERTA FORMATIVA:</w:t>
      </w:r>
      <w:r>
        <w:rPr>
          <w:rFonts w:eastAsia="Montserrat"/>
          <w:color w:val="FF0000"/>
          <w:sz w:val="20"/>
          <w:szCs w:val="20"/>
        </w:rPr>
        <w:t xml:space="preserve"> </w:t>
      </w:r>
      <w:r>
        <w:rPr>
          <w:rFonts w:eastAsia="Montserrat"/>
          <w:color w:val="000000"/>
          <w:sz w:val="20"/>
          <w:szCs w:val="20"/>
        </w:rPr>
        <w:t xml:space="preserve">è consultabile sia sul portale “Scuola in chiaro” che </w:t>
      </w:r>
    </w:p>
    <w:p>
      <w:pPr>
        <w:pStyle w:val="Normal"/>
        <w:spacing w:lineRule="auto" w:line="240"/>
        <w:jc w:val="both"/>
        <w:rPr>
          <w:rFonts w:eastAsia="Montserrat"/>
          <w:color w:val="000000"/>
          <w:sz w:val="20"/>
          <w:szCs w:val="20"/>
        </w:rPr>
      </w:pPr>
      <w:r>
        <w:rPr>
          <w:rFonts w:eastAsia="Montserrat"/>
          <w:color w:val="000000"/>
          <w:sz w:val="20"/>
          <w:szCs w:val="20"/>
        </w:rPr>
        <w:t xml:space="preserve">sul sito </w:t>
      </w:r>
      <w:hyperlink r:id="rId5">
        <w:r>
          <w:rPr>
            <w:rStyle w:val="CollegamentoInternet"/>
            <w:rFonts w:eastAsia="Montserrat"/>
            <w:color w:val="000000"/>
            <w:sz w:val="20"/>
            <w:szCs w:val="20"/>
            <w:u w:val="none"/>
          </w:rPr>
          <w:t>della</w:t>
        </w:r>
      </w:hyperlink>
      <w:r>
        <w:rPr>
          <w:rFonts w:eastAsia="Montserrat"/>
          <w:color w:val="000000"/>
          <w:sz w:val="20"/>
          <w:szCs w:val="20"/>
        </w:rPr>
        <w:t xml:space="preserve"> scuola.</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color w:val="000000"/>
          <w:sz w:val="20"/>
          <w:szCs w:val="20"/>
        </w:rPr>
      </w:pPr>
      <w:r>
        <w:rPr>
          <w:rFonts w:eastAsia="Montserrat"/>
          <w:b/>
          <w:color w:val="FF0000"/>
          <w:sz w:val="20"/>
          <w:szCs w:val="20"/>
        </w:rPr>
        <w:t xml:space="preserve">CRITERI DI FORMAZIONE CLASSI / SEZIONI, EVENTUALI GRADUATORIE, SMISTAMENTI: </w:t>
      </w:r>
      <w:r>
        <w:rPr>
          <w:rFonts w:eastAsia="Montserrat"/>
          <w:color w:val="000000"/>
          <w:sz w:val="20"/>
          <w:szCs w:val="20"/>
        </w:rPr>
        <w:t>tutte le informazioni sono disponibili sul sito dell’IC Finale Ligure.</w:t>
      </w:r>
    </w:p>
    <w:p>
      <w:pPr>
        <w:pStyle w:val="Normal"/>
        <w:spacing w:lineRule="auto" w:line="240"/>
        <w:jc w:val="both"/>
        <w:rPr>
          <w:rFonts w:eastAsia="Montserrat"/>
          <w:color w:val="000000"/>
          <w:sz w:val="20"/>
          <w:szCs w:val="20"/>
        </w:rPr>
      </w:pPr>
      <w:r>
        <w:rPr>
          <w:rFonts w:eastAsia="Montserrat"/>
          <w:color w:val="000000"/>
          <w:sz w:val="20"/>
          <w:szCs w:val="20"/>
        </w:rPr>
      </w:r>
    </w:p>
    <w:p>
      <w:pPr>
        <w:pStyle w:val="Normal"/>
        <w:spacing w:lineRule="auto" w:line="240"/>
        <w:jc w:val="both"/>
        <w:rPr>
          <w:rFonts w:eastAsia="Montserrat"/>
          <w:b/>
          <w:bCs/>
          <w:color w:val="000000"/>
          <w:sz w:val="24"/>
          <w:szCs w:val="24"/>
        </w:rPr>
      </w:pPr>
      <w:r>
        <w:rPr>
          <w:rFonts w:eastAsia="Montserrat"/>
          <w:color w:val="000000"/>
          <w:sz w:val="20"/>
          <w:szCs w:val="20"/>
        </w:rPr>
        <w:tab/>
        <w:tab/>
        <w:tab/>
        <w:tab/>
        <w:tab/>
      </w:r>
      <w:r>
        <w:rPr>
          <w:rFonts w:eastAsia="Montserrat"/>
          <w:b/>
          <w:bCs/>
          <w:color w:val="000000"/>
          <w:sz w:val="24"/>
          <w:szCs w:val="24"/>
        </w:rPr>
        <w:t>MENSA E TRASPORTO</w:t>
      </w:r>
    </w:p>
    <w:p>
      <w:pPr>
        <w:pStyle w:val="Normal"/>
        <w:spacing w:before="280" w:after="280"/>
        <w:jc w:val="both"/>
        <w:rPr>
          <w:rFonts w:eastAsia="Montserrat" w:cs="Montserrat"/>
          <w:b/>
          <w:bCs/>
          <w:sz w:val="20"/>
          <w:szCs w:val="20"/>
        </w:rPr>
      </w:pPr>
      <w:r>
        <w:rPr>
          <w:rFonts w:eastAsia="Montserrat" w:cs="Montserrat"/>
          <w:b/>
          <w:bCs/>
          <w:sz w:val="16"/>
          <w:szCs w:val="16"/>
        </w:rPr>
        <w:t xml:space="preserve">SI AVVISA LA GENTILE UTENZA CHE LE ISCRIZIONI PER L'ANNO SCOLASTICO 2025/2026, </w:t>
      </w:r>
      <w:r>
        <w:rPr>
          <w:rFonts w:eastAsia="Montserrat" w:cs="Montserrat"/>
          <w:b/>
          <w:bCs/>
          <w:sz w:val="20"/>
          <w:szCs w:val="20"/>
          <w:u w:val="single"/>
        </w:rPr>
        <w:t>NON COMPORTANO</w:t>
      </w:r>
      <w:r>
        <w:rPr>
          <w:rFonts w:eastAsia="Montserrat" w:cs="Montserrat"/>
          <w:b/>
          <w:bCs/>
          <w:sz w:val="20"/>
          <w:szCs w:val="20"/>
        </w:rPr>
        <w:t xml:space="preserve"> AUTOMATICAMENTE L'ISCRIZIONE AI SERVIZI COMUNALI DI </w:t>
      </w:r>
      <w:r>
        <w:rPr>
          <w:rFonts w:eastAsia="Montserrat" w:cs="Montserrat"/>
          <w:b/>
          <w:bCs/>
          <w:sz w:val="20"/>
          <w:szCs w:val="20"/>
          <w:u w:val="single"/>
        </w:rPr>
        <w:t>REFEZIONE SCOLASTICA E TRASPORTO</w:t>
      </w:r>
      <w:r>
        <w:rPr>
          <w:rFonts w:eastAsia="Montserrat" w:cs="Montserrat"/>
          <w:b/>
          <w:bCs/>
          <w:sz w:val="20"/>
          <w:szCs w:val="20"/>
        </w:rPr>
        <w:t xml:space="preserve">. </w:t>
      </w:r>
    </w:p>
    <w:p>
      <w:pPr>
        <w:pStyle w:val="Normal"/>
        <w:spacing w:before="280" w:after="280"/>
        <w:jc w:val="both"/>
        <w:rPr>
          <w:rFonts w:eastAsia="Montserrat" w:cs="Montserrat"/>
          <w:b/>
          <w:bCs/>
          <w:sz w:val="16"/>
          <w:szCs w:val="16"/>
        </w:rPr>
      </w:pPr>
      <w:r>
        <w:rPr>
          <w:rFonts w:eastAsia="Montserrat" w:cs="Montserrat"/>
          <w:b/>
          <w:bCs/>
          <w:sz w:val="16"/>
          <w:szCs w:val="16"/>
        </w:rPr>
        <w:t>PERTANTO E' NECESSARIO PROVVEDERE MEDIANTE CONSEGNA DELLA MODULISTICA, DEBITAMENTE COMPILATA E FIRMATA, REPERIBILE SUL SITO DEL COMUNE DI FINALE LIGURE O  PRESSO GLI UFFICI COMUNALI – PUBBLICA ISTRUZIONE – VIA PERTICA 29:</w:t>
      </w:r>
    </w:p>
    <w:p>
      <w:pPr>
        <w:pStyle w:val="Normal"/>
        <w:spacing w:before="280" w:after="280"/>
        <w:jc w:val="both"/>
        <w:rPr>
          <w:rStyle w:val="CollegamentoInternet"/>
          <w:rFonts w:eastAsia="Montserrat" w:cs="Montserrat"/>
          <w:b/>
          <w:bCs/>
          <w:color w:val="FF0000"/>
          <w:sz w:val="20"/>
          <w:szCs w:val="20"/>
        </w:rPr>
      </w:pPr>
      <w:r>
        <w:rPr>
          <w:rFonts w:eastAsia="Montserrat" w:cs="Montserrat"/>
          <w:b/>
          <w:bCs/>
          <w:sz w:val="20"/>
          <w:szCs w:val="20"/>
        </w:rPr>
        <w:t>ALL'UFFICIO PROTOCOLLO A MANO, O VIA PEC ALL'INDIRIZZO</w:t>
      </w:r>
      <w:r>
        <w:rPr>
          <w:rFonts w:eastAsia="Montserrat" w:cs="Montserrat"/>
          <w:b/>
          <w:bCs/>
          <w:color w:val="FF0000"/>
          <w:sz w:val="20"/>
          <w:szCs w:val="20"/>
        </w:rPr>
        <w:t xml:space="preserve"> </w:t>
      </w:r>
      <w:hyperlink r:id="rId6">
        <w:r>
          <w:rPr>
            <w:rStyle w:val="CollegamentoInternet"/>
            <w:rFonts w:eastAsia="Montserrat" w:cs="Montserrat"/>
            <w:b/>
            <w:bCs/>
            <w:color w:val="FF0000"/>
            <w:sz w:val="20"/>
            <w:szCs w:val="20"/>
          </w:rPr>
          <w:t>comunefinaleligure@legalmail.it</w:t>
        </w:r>
      </w:hyperlink>
      <w:r>
        <w:rPr>
          <w:rFonts w:eastAsia="Montserrat" w:cs="Montserrat"/>
          <w:b/>
          <w:bCs/>
          <w:color w:val="FF0000"/>
          <w:sz w:val="20"/>
          <w:szCs w:val="20"/>
        </w:rPr>
        <w:t xml:space="preserve">, </w:t>
      </w:r>
      <w:r>
        <w:rPr>
          <w:rFonts w:eastAsia="Montserrat" w:cs="Montserrat"/>
          <w:b/>
          <w:bCs/>
          <w:sz w:val="20"/>
          <w:szCs w:val="20"/>
        </w:rPr>
        <w:t>O VIA MAIL DEL PROTOCOLLO</w:t>
      </w:r>
      <w:r>
        <w:rPr>
          <w:rFonts w:eastAsia="Montserrat" w:cs="Montserrat"/>
          <w:b/>
          <w:bCs/>
          <w:color w:val="FF0000"/>
          <w:sz w:val="20"/>
          <w:szCs w:val="20"/>
        </w:rPr>
        <w:t xml:space="preserve"> </w:t>
      </w:r>
      <w:hyperlink r:id="rId7">
        <w:r>
          <w:rPr>
            <w:rStyle w:val="CollegamentoInternet"/>
            <w:rFonts w:eastAsia="Montserrat" w:cs="Montserrat"/>
            <w:b/>
            <w:bCs/>
            <w:color w:val="FF0000"/>
            <w:sz w:val="20"/>
            <w:szCs w:val="20"/>
          </w:rPr>
          <w:t>protocollo@comunefinaleligure.it</w:t>
        </w:r>
      </w:hyperlink>
      <w:r>
        <w:rPr>
          <w:rStyle w:val="CollegamentoInternet"/>
          <w:rFonts w:eastAsia="Montserrat" w:cs="Montserrat"/>
          <w:b/>
          <w:bCs/>
          <w:color w:val="FF0000"/>
          <w:sz w:val="20"/>
          <w:szCs w:val="20"/>
        </w:rPr>
        <w:t>:</w:t>
      </w:r>
    </w:p>
    <w:p>
      <w:pPr>
        <w:pStyle w:val="Normal"/>
        <w:spacing w:before="280" w:after="280"/>
        <w:jc w:val="both"/>
        <w:rPr>
          <w:rFonts w:eastAsia="Montserrat" w:cs="Montserrat"/>
          <w:b/>
          <w:bCs/>
          <w:i/>
          <w:iCs/>
          <w:sz w:val="28"/>
          <w:szCs w:val="28"/>
          <w:u w:val="single"/>
        </w:rPr>
      </w:pPr>
      <w:r>
        <w:rPr>
          <w:rStyle w:val="CollegamentoInternet"/>
          <w:rFonts w:eastAsia="Montserrat" w:cs="Montserrat"/>
          <w:b/>
          <w:bCs/>
          <w:i/>
          <w:iCs/>
          <w:color w:val="00000A"/>
          <w:sz w:val="28"/>
          <w:szCs w:val="28"/>
        </w:rPr>
        <w:t>DAL 1 APRILE 2025</w:t>
      </w:r>
      <w:r>
        <w:rPr>
          <w:rStyle w:val="CollegamentoInternet"/>
          <w:rFonts w:eastAsia="Montserrat" w:cs="Montserrat"/>
          <w:b/>
          <w:bCs/>
          <w:i/>
          <w:iCs/>
          <w:color w:val="00000A"/>
          <w:sz w:val="28"/>
          <w:szCs w:val="28"/>
          <w:u w:val="none"/>
        </w:rPr>
        <w:t xml:space="preserve">                     </w:t>
      </w:r>
      <w:r>
        <w:rPr>
          <w:rStyle w:val="CollegamentoInternet"/>
          <w:rFonts w:eastAsia="Montserrat" w:cs="Montserrat"/>
          <w:b/>
          <w:bCs/>
          <w:i/>
          <w:iCs/>
          <w:color w:val="00000A"/>
          <w:sz w:val="28"/>
          <w:szCs w:val="28"/>
        </w:rPr>
        <w:t xml:space="preserve">ED </w:t>
      </w:r>
      <w:r>
        <w:rPr>
          <w:rFonts w:eastAsia="Montserrat" w:cs="Montserrat"/>
          <w:b/>
          <w:bCs/>
          <w:i/>
          <w:iCs/>
          <w:sz w:val="28"/>
          <w:szCs w:val="28"/>
          <w:u w:val="single"/>
        </w:rPr>
        <w:t>ENTRO E NON OLTRE IL 30 GIUGNO 2025</w:t>
      </w:r>
    </w:p>
    <w:p>
      <w:pPr>
        <w:pStyle w:val="Normal"/>
        <w:jc w:val="both"/>
        <w:rPr>
          <w:b/>
          <w:bCs/>
          <w:sz w:val="14"/>
          <w:szCs w:val="14"/>
        </w:rPr>
      </w:pPr>
      <w:r>
        <w:rPr>
          <w:b/>
          <w:bCs/>
          <w:sz w:val="14"/>
          <w:szCs w:val="14"/>
        </w:rPr>
        <w:t>L’accoglimento della domanda prevede l’impegno da parte del genitore al pagamento della quota contributiva stabilita ed il rispetto delle disposizioni contenute nel presente regolamento.</w:t>
      </w:r>
    </w:p>
    <w:p>
      <w:pPr>
        <w:pStyle w:val="Normal"/>
        <w:spacing w:lineRule="auto" w:line="240"/>
        <w:jc w:val="both"/>
        <w:rPr>
          <w:rFonts w:eastAsia="Montserrat"/>
          <w:b/>
          <w:bCs/>
          <w:sz w:val="14"/>
          <w:szCs w:val="14"/>
          <w:shd w:fill="FFFFFF" w:val="clear"/>
        </w:rPr>
      </w:pPr>
      <w:r>
        <w:rPr>
          <w:rFonts w:eastAsia="Montserrat"/>
          <w:b/>
          <w:bCs/>
          <w:sz w:val="14"/>
          <w:szCs w:val="14"/>
          <w:shd w:fill="FFFFFF" w:val="clear"/>
        </w:rPr>
        <w:t>Il Comune accoglierà domande di adesione al servizio solo nei limiti di capienza dei mezzi e/o di disponibilità delle risorse economiche ad esso destinate, le medesime condizioni verranno applicate in maniera più incisiva sulle adesioni tardive. Verrà valutata prioritariamente la domanda degli alunni frequentanti la scuola territorialmente più vicina alla residenza. La presentazione della domanda per il servizio di trasporto scolastico non dà necessariamente diritto all’accesso al servizio.</w:t>
      </w:r>
    </w:p>
    <w:p>
      <w:pPr>
        <w:pStyle w:val="Normal"/>
        <w:spacing w:lineRule="auto" w:line="240"/>
        <w:jc w:val="both"/>
        <w:rPr/>
      </w:pPr>
      <w:r>
        <w:rPr/>
      </w:r>
    </w:p>
    <w:tbl>
      <w:tblPr>
        <w:jc w:val="center"/>
        <w:tblInd w:w="0" w:type="dxa"/>
        <w:tblBorders>
          <w:top w:val="nil"/>
          <w:left w:val="nil"/>
          <w:bottom w:val="nil"/>
          <w:insideH w:val="nil"/>
          <w:right w:val="nil"/>
          <w:insideV w:val="nil"/>
        </w:tblBorders>
        <w:tblCellMar>
          <w:top w:w="0" w:type="dxa"/>
          <w:left w:w="108" w:type="dxa"/>
          <w:bottom w:w="0" w:type="dxa"/>
          <w:right w:w="108" w:type="dxa"/>
        </w:tblCellMar>
      </w:tblPr>
      <w:tblGrid>
        <w:gridCol w:w="3123"/>
        <w:gridCol w:w="3397"/>
        <w:gridCol w:w="3119"/>
      </w:tblGrid>
      <w:tr>
        <w:trPr>
          <w:trHeight w:val="416" w:hRule="atLeast"/>
          <w:cantSplit w:val="true"/>
        </w:trPr>
        <w:tc>
          <w:tcPr>
            <w:tcW w:w="3123" w:type="dxa"/>
            <w:tcBorders>
              <w:top w:val="nil"/>
              <w:left w:val="nil"/>
              <w:bottom w:val="nil"/>
              <w:insideH w:val="nil"/>
              <w:right w:val="nil"/>
              <w:insideV w:val="nil"/>
            </w:tcBorders>
            <w:shd w:fill="FFFFFF" w:val="clear"/>
          </w:tcPr>
          <w:p>
            <w:pPr>
              <w:pStyle w:val="Normal"/>
              <w:jc w:val="center"/>
              <w:rPr>
                <w:rFonts w:eastAsia="Montserrat" w:cs="Montserrat" w:ascii="Montserrat" w:hAnsi="Montserrat"/>
                <w:color w:val="000000"/>
                <w:sz w:val="18"/>
                <w:szCs w:val="18"/>
              </w:rPr>
            </w:pPr>
            <w:r>
              <w:rPr>
                <w:rFonts w:eastAsia="Montserrat" w:cs="Montserrat" w:ascii="Montserrat" w:hAnsi="Montserrat"/>
                <w:color w:val="000000"/>
                <w:sz w:val="18"/>
                <w:szCs w:val="18"/>
              </w:rPr>
              <w:t>Il Dirigente Scolastico</w:t>
            </w:r>
          </w:p>
          <w:p>
            <w:pPr>
              <w:pStyle w:val="Normal"/>
              <w:jc w:val="center"/>
              <w:rPr>
                <w:rFonts w:eastAsia="Montserrat" w:cs="Montserrat" w:ascii="Montserrat" w:hAnsi="Montserrat"/>
                <w:color w:val="000000"/>
                <w:sz w:val="18"/>
                <w:szCs w:val="18"/>
              </w:rPr>
            </w:pPr>
            <w:r>
              <w:rPr>
                <w:rFonts w:eastAsia="Montserrat" w:cs="Montserrat" w:ascii="Montserrat" w:hAnsi="Montserrat"/>
                <w:color w:val="000000"/>
                <w:sz w:val="18"/>
                <w:szCs w:val="18"/>
              </w:rPr>
              <w:t>Dott.ssa COSIMINA BENCARDINO</w:t>
            </w:r>
          </w:p>
        </w:tc>
        <w:tc>
          <w:tcPr>
            <w:tcW w:w="3397" w:type="dxa"/>
            <w:tcBorders>
              <w:top w:val="nil"/>
              <w:left w:val="nil"/>
              <w:bottom w:val="nil"/>
              <w:insideH w:val="nil"/>
              <w:right w:val="nil"/>
              <w:insideV w:val="nil"/>
            </w:tcBorders>
            <w:shd w:fill="FFFFFF" w:val="clear"/>
          </w:tcPr>
          <w:p>
            <w:pPr>
              <w:pStyle w:val="Normal"/>
              <w:jc w:val="center"/>
              <w:rPr>
                <w:rFonts w:eastAsia="Montserrat" w:cs="Montserrat" w:ascii="Montserrat" w:hAnsi="Montserrat"/>
                <w:color w:val="000000"/>
                <w:sz w:val="18"/>
                <w:szCs w:val="18"/>
              </w:rPr>
            </w:pPr>
            <w:r>
              <w:rPr>
                <w:rFonts w:eastAsia="Montserrat" w:cs="Montserrat" w:ascii="Montserrat" w:hAnsi="Montserrat"/>
                <w:color w:val="000000"/>
                <w:sz w:val="18"/>
                <w:szCs w:val="18"/>
              </w:rPr>
            </w:r>
          </w:p>
        </w:tc>
        <w:tc>
          <w:tcPr>
            <w:tcW w:w="3119" w:type="dxa"/>
            <w:tcBorders>
              <w:top w:val="nil"/>
              <w:left w:val="nil"/>
              <w:bottom w:val="nil"/>
              <w:insideH w:val="nil"/>
              <w:right w:val="nil"/>
              <w:insideV w:val="nil"/>
            </w:tcBorders>
            <w:shd w:fill="FFFFFF" w:val="clear"/>
          </w:tcPr>
          <w:p>
            <w:pPr>
              <w:pStyle w:val="Normal"/>
              <w:jc w:val="center"/>
              <w:rPr>
                <w:rFonts w:eastAsia="Montserrat" w:cs="Montserrat" w:ascii="Montserrat" w:hAnsi="Montserrat"/>
                <w:color w:val="000000"/>
                <w:sz w:val="18"/>
                <w:szCs w:val="18"/>
              </w:rPr>
            </w:pPr>
            <w:r>
              <w:rPr>
                <w:rFonts w:eastAsia="Montserrat" w:cs="Montserrat" w:ascii="Montserrat" w:hAnsi="Montserrat"/>
                <w:color w:val="000000"/>
                <w:sz w:val="18"/>
                <w:szCs w:val="18"/>
              </w:rPr>
              <w:t>Il Sindaco</w:t>
            </w:r>
          </w:p>
          <w:p>
            <w:pPr>
              <w:pStyle w:val="Normal"/>
              <w:jc w:val="center"/>
              <w:rPr>
                <w:rFonts w:eastAsia="Montserrat" w:cs="Montserrat" w:ascii="Montserrat" w:hAnsi="Montserrat"/>
                <w:color w:val="000000"/>
                <w:sz w:val="18"/>
                <w:szCs w:val="18"/>
              </w:rPr>
            </w:pPr>
            <w:r>
              <w:rPr>
                <w:rFonts w:eastAsia="Montserrat" w:cs="Montserrat" w:ascii="Montserrat" w:hAnsi="Montserrat"/>
                <w:color w:val="000000"/>
                <w:sz w:val="18"/>
                <w:szCs w:val="18"/>
              </w:rPr>
              <w:t>Dott. ANGELO BERLANG</w:t>
            </w:r>
            <w:r>
              <w:rPr>
                <w:rFonts w:eastAsia="Montserrat" w:cs="Montserrat" w:ascii="Montserrat" w:hAnsi="Montserrat"/>
                <w:color w:val="000000"/>
                <w:sz w:val="18"/>
                <w:szCs w:val="18"/>
              </w:rPr>
              <w:t>I</w:t>
            </w:r>
            <w:r>
              <w:rPr>
                <w:rFonts w:eastAsia="Montserrat" w:cs="Montserrat" w:ascii="Montserrat" w:hAnsi="Montserrat"/>
                <w:color w:val="000000"/>
                <w:sz w:val="18"/>
                <w:szCs w:val="18"/>
              </w:rPr>
              <w:t>ERI</w:t>
            </w:r>
          </w:p>
        </w:tc>
      </w:tr>
    </w:tbl>
    <w:p>
      <w:pPr>
        <w:pStyle w:val="Normal"/>
        <w:rPr/>
      </w:pPr>
      <w:r>
        <w:rPr/>
      </w:r>
    </w:p>
    <w:sectPr>
      <w:footerReference w:type="default" r:id="rId8"/>
      <w:type w:val="nextPage"/>
      <w:pgSz w:w="11906" w:h="16838"/>
      <w:pgMar w:left="737" w:right="737" w:header="0" w:top="777" w:footer="0" w:bottom="57"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Pacifico">
    <w:charset w:val="00"/>
    <w:family w:val="roman"/>
    <w:pitch w:val="variable"/>
  </w:font>
  <w:font w:name="Avenir">
    <w:charset w:val="00"/>
    <w:family w:val="roman"/>
    <w:pitch w:val="variable"/>
  </w:font>
  <w:font w:name="Montserra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dipagina"/>
      <w:rPr/>
    </w:pPr>
    <w:r>
      <w:rPr/>
    </w:r>
  </w:p>
</w:ftr>
</file>

<file path=word/settings.xml><?xml version="1.0" encoding="utf-8"?>
<w:settings xmlns:w="http://schemas.openxmlformats.org/wordprocessingml/2006/main">
  <w:zoom w:percent="100"/>
  <w:displayBackgroundShape/>
  <w:defaultTabStop w:val="720"/>
</w:settings>
</file>

<file path=word/styles.xml><?xml version="1.0" encoding="utf-8"?>
<w:styles xmlns:w="http://schemas.openxmlformats.org/wordprocessingml/2006/main">
  <w:docDefaults>
    <w:rPrDefault>
      <w:rPr>
        <w:rFonts w:ascii="Arial" w:hAnsi="Arial" w:eastAsia="Arial" w:cs="Arial"/>
        <w:sz w:val="22"/>
        <w:szCs w:val="22"/>
        <w:lang w:val="it" w:eastAsia="it-IT" w:bidi="ar-SA"/>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76"/>
      <w:jc w:val="left"/>
    </w:pPr>
    <w:rPr>
      <w:rFonts w:ascii="Arial" w:hAnsi="Arial" w:eastAsia="Arial" w:cs="Arial"/>
      <w:color w:val="00000A"/>
      <w:sz w:val="22"/>
      <w:szCs w:val="22"/>
      <w:lang w:val="it" w:eastAsia="it-IT" w:bidi="ar-SA"/>
    </w:rPr>
  </w:style>
  <w:style w:type="paragraph" w:styleId="Titolo1">
    <w:name w:val="Titolo 1"/>
    <w:uiPriority w:val="9"/>
    <w:qFormat/>
    <w:basedOn w:val="Normal"/>
    <w:pPr>
      <w:keepNext/>
      <w:keepLines/>
      <w:spacing w:before="400" w:after="120"/>
      <w:outlineLvl w:val="0"/>
    </w:pPr>
    <w:rPr>
      <w:sz w:val="40"/>
      <w:szCs w:val="40"/>
    </w:rPr>
  </w:style>
  <w:style w:type="paragraph" w:styleId="Titolo2">
    <w:name w:val="Titolo 2"/>
    <w:uiPriority w:val="9"/>
    <w:qFormat/>
    <w:semiHidden/>
    <w:unhideWhenUsed/>
    <w:basedOn w:val="Normal"/>
    <w:pPr>
      <w:keepNext/>
      <w:keepLines/>
      <w:spacing w:before="360" w:after="120"/>
      <w:outlineLvl w:val="1"/>
    </w:pPr>
    <w:rPr>
      <w:sz w:val="32"/>
      <w:szCs w:val="32"/>
    </w:rPr>
  </w:style>
  <w:style w:type="paragraph" w:styleId="Titolo3">
    <w:name w:val="Titolo 3"/>
    <w:uiPriority w:val="9"/>
    <w:qFormat/>
    <w:semiHidden/>
    <w:unhideWhenUsed/>
    <w:basedOn w:val="Normal"/>
    <w:pPr>
      <w:keepNext/>
      <w:keepLines/>
      <w:spacing w:before="320" w:after="80"/>
      <w:outlineLvl w:val="2"/>
    </w:pPr>
    <w:rPr>
      <w:color w:val="434343"/>
      <w:sz w:val="28"/>
      <w:szCs w:val="28"/>
    </w:rPr>
  </w:style>
  <w:style w:type="paragraph" w:styleId="Titolo4">
    <w:name w:val="Titolo 4"/>
    <w:uiPriority w:val="9"/>
    <w:qFormat/>
    <w:semiHidden/>
    <w:unhideWhenUsed/>
    <w:basedOn w:val="Normal"/>
    <w:pPr>
      <w:keepNext/>
      <w:keepLines/>
      <w:spacing w:before="280" w:after="80"/>
      <w:outlineLvl w:val="3"/>
    </w:pPr>
    <w:rPr>
      <w:color w:val="666666"/>
      <w:sz w:val="24"/>
      <w:szCs w:val="24"/>
    </w:rPr>
  </w:style>
  <w:style w:type="paragraph" w:styleId="Titolo5">
    <w:name w:val="Titolo 5"/>
    <w:uiPriority w:val="9"/>
    <w:qFormat/>
    <w:semiHidden/>
    <w:unhideWhenUsed/>
    <w:basedOn w:val="Normal"/>
    <w:pPr>
      <w:keepNext/>
      <w:keepLines/>
      <w:spacing w:before="240" w:after="80"/>
      <w:outlineLvl w:val="4"/>
    </w:pPr>
    <w:rPr>
      <w:color w:val="666666"/>
    </w:rPr>
  </w:style>
  <w:style w:type="paragraph" w:styleId="Titolo6">
    <w:name w:val="Titolo 6"/>
    <w:uiPriority w:val="9"/>
    <w:qFormat/>
    <w:semiHidden/>
    <w:unhideWhenUsed/>
    <w:basedOn w:val="Normal"/>
    <w:pPr>
      <w:keepNext/>
      <w:keepLines/>
      <w:spacing w:before="240" w:after="80"/>
      <w:outlineLvl w:val="5"/>
    </w:pPr>
    <w:rPr>
      <w:i/>
      <w:color w:val="666666"/>
    </w:rPr>
  </w:style>
  <w:style w:type="character" w:styleId="DefaultParagraphFont" w:default="1">
    <w:name w:val="Default Paragraph Font"/>
    <w:uiPriority w:val="1"/>
    <w:semiHidden/>
    <w:unhideWhenUsed/>
    <w:rPr/>
  </w:style>
  <w:style w:type="character" w:styleId="IntestazioneCarattere" w:customStyle="1">
    <w:name w:val="Intestazione Carattere"/>
    <w:uiPriority w:val="99"/>
    <w:link w:val="Intestazione"/>
    <w:rsid w:val="00323c4b"/>
    <w:basedOn w:val="DefaultParagraphFont"/>
    <w:rPr/>
  </w:style>
  <w:style w:type="character" w:styleId="PidipaginaCarattere" w:customStyle="1">
    <w:name w:val="Piè di pagina Carattere"/>
    <w:uiPriority w:val="99"/>
    <w:link w:val="Pidipagina"/>
    <w:rsid w:val="00323c4b"/>
    <w:basedOn w:val="DefaultParagraphFont"/>
    <w:rPr/>
  </w:style>
  <w:style w:type="character" w:styleId="CollegamentoInternet" w:customStyle="1">
    <w:name w:val="Collegamento Internet"/>
    <w:uiPriority w:val="99"/>
    <w:unhideWhenUsed/>
    <w:rsid w:val="00ec43fd"/>
    <w:basedOn w:val="DefaultParagraphFont"/>
    <w:rPr>
      <w:color w:val="0000FF"/>
      <w:u w:val="single"/>
      <w:lang w:val="zxx" w:eastAsia="zxx" w:bidi="zxx"/>
    </w:rPr>
  </w:style>
  <w:style w:type="character" w:styleId="UnresolvedMention" w:customStyle="1">
    <w:name w:val="Unresolved Mention"/>
    <w:uiPriority w:val="99"/>
    <w:semiHidden/>
    <w:unhideWhenUsed/>
    <w:rsid w:val="00fd0cf5"/>
    <w:basedOn w:val="DefaultParagraphFont"/>
    <w:rPr>
      <w:color w:val="605E5C"/>
      <w:shd w:fill="E1DFDD" w:val="clear"/>
    </w:rPr>
  </w:style>
  <w:style w:type="character" w:styleId="Appleconvertedspace" w:customStyle="1">
    <w:name w:val="apple-converted-space"/>
    <w:rsid w:val="001d48d7"/>
    <w:basedOn w:val="DefaultParagraphFont"/>
    <w:rPr/>
  </w:style>
  <w:style w:type="character" w:styleId="FollowedHyperlink">
    <w:name w:val="FollowedHyperlink"/>
    <w:uiPriority w:val="99"/>
    <w:semiHidden/>
    <w:unhideWhenUsed/>
    <w:rsid w:val="00af07bd"/>
    <w:basedOn w:val="DefaultParagraphFont"/>
    <w:rPr>
      <w:color w:val="800080"/>
      <w:u w:val="single"/>
    </w:rPr>
  </w:style>
  <w:style w:type="character" w:styleId="ListLabel1" w:customStyle="1">
    <w:name w:val="ListLabel 1"/>
    <w:rPr>
      <w:rFonts w:eastAsia="Montserrat" w:cs="Montserrat"/>
    </w:rPr>
  </w:style>
  <w:style w:type="character" w:styleId="ListLabel2" w:customStyle="1">
    <w:name w:val="ListLabel 2"/>
    <w:rPr>
      <w:rFonts w:cs="Courier New"/>
    </w:rPr>
  </w:style>
  <w:style w:type="character" w:styleId="ListLabel3" w:customStyle="1">
    <w:name w:val="ListLabel 3"/>
    <w:rPr>
      <w:rFonts w:cs="Symbol"/>
    </w:rPr>
  </w:style>
  <w:style w:type="character" w:styleId="ListLabel4" w:customStyle="1">
    <w:name w:val="ListLabel 4"/>
    <w:rPr>
      <w:rFonts w:cs="Courier New"/>
    </w:rPr>
  </w:style>
  <w:style w:type="character" w:styleId="ListLabel5" w:customStyle="1">
    <w:name w:val="ListLabel 5"/>
    <w:rPr>
      <w:rFonts w:cs="Wingdings"/>
    </w:rPr>
  </w:style>
  <w:style w:type="character" w:styleId="TestofumettoCarattere" w:customStyle="1">
    <w:name w:val="Testo fumetto Carattere"/>
    <w:uiPriority w:val="99"/>
    <w:semiHidden/>
    <w:link w:val="Testofumetto"/>
    <w:rsid w:val="00364c0a"/>
    <w:basedOn w:val="DefaultParagraphFont"/>
    <w:rPr>
      <w:rFonts w:ascii="Segoe UI" w:hAnsi="Segoe UI" w:cs="Segoe UI"/>
      <w:color w:val="00000A"/>
      <w:sz w:val="18"/>
      <w:szCs w:val="18"/>
    </w:rPr>
  </w:style>
  <w:style w:type="paragraph" w:styleId="Titolo">
    <w:name w:val="Titolo"/>
    <w:basedOn w:val="Normal"/>
    <w:next w:val="Corpodeltesto"/>
    <w:pPr>
      <w:keepNext/>
      <w:spacing w:before="240" w:after="120"/>
    </w:pPr>
    <w:rPr>
      <w:rFonts w:ascii="Liberation Sans" w:hAnsi="Liberation Sans" w:eastAsia="Microsoft YaHei" w:cs="Arial"/>
      <w:sz w:val="28"/>
      <w:szCs w:val="28"/>
    </w:rPr>
  </w:style>
  <w:style w:type="paragraph" w:styleId="Corpodeltesto" w:customStyle="1">
    <w:name w:val="Corpo del testo"/>
    <w:basedOn w:val="Normal"/>
    <w:pPr>
      <w:spacing w:lineRule="auto" w:line="288" w:before="0" w:after="140"/>
    </w:pPr>
    <w:rPr/>
  </w:style>
  <w:style w:type="paragraph" w:styleId="Elenco">
    <w:name w:val="Elenco"/>
    <w:basedOn w:val="Corpodeltesto"/>
    <w:pPr/>
    <w:rPr>
      <w:rFonts w:cs="Arial"/>
    </w:rPr>
  </w:style>
  <w:style w:type="paragraph" w:styleId="Didascalia">
    <w:name w:val="Didascalia"/>
    <w:basedOn w:val="Normal"/>
    <w:pPr>
      <w:suppressLineNumbers/>
      <w:spacing w:before="120" w:after="120"/>
    </w:pPr>
    <w:rPr>
      <w:rFonts w:cs="Arial"/>
      <w:i/>
      <w:iCs/>
      <w:sz w:val="24"/>
      <w:szCs w:val="24"/>
    </w:rPr>
  </w:style>
  <w:style w:type="paragraph" w:styleId="Indice" w:customStyle="1">
    <w:name w:val="Indice"/>
    <w:basedOn w:val="Normal"/>
    <w:pPr>
      <w:suppressLineNumbers/>
    </w:pPr>
    <w:rPr>
      <w:rFonts w:cs="Arial"/>
    </w:rPr>
  </w:style>
  <w:style w:type="paragraph" w:styleId="Titoloprincipale" w:customStyle="1">
    <w:name w:val="Titolo principale"/>
    <w:uiPriority w:val="10"/>
    <w:qFormat/>
    <w:basedOn w:val="Normal"/>
    <w:pPr>
      <w:keepNext/>
      <w:keepLines/>
      <w:spacing w:before="240" w:after="60"/>
      <w:jc w:val="left"/>
    </w:pPr>
    <w:rPr>
      <w:rFonts w:ascii="Liberation Sans" w:hAnsi="Liberation Sans" w:eastAsia="Microsoft YaHei"/>
      <w:sz w:val="52"/>
      <w:szCs w:val="52"/>
    </w:rPr>
  </w:style>
  <w:style w:type="paragraph" w:styleId="Caption">
    <w:name w:val="caption"/>
    <w:basedOn w:val="Normal"/>
    <w:pPr>
      <w:suppressLineNumbers/>
      <w:spacing w:before="120" w:after="120"/>
    </w:pPr>
    <w:rPr>
      <w:i/>
      <w:iCs/>
      <w:sz w:val="24"/>
      <w:szCs w:val="24"/>
    </w:rPr>
  </w:style>
  <w:style w:type="paragraph" w:styleId="Sottotitolo">
    <w:name w:val="Sottotitolo"/>
    <w:uiPriority w:val="11"/>
    <w:qFormat/>
    <w:basedOn w:val="Normal"/>
    <w:pPr>
      <w:keepNext/>
      <w:keepLines/>
      <w:spacing w:before="0" w:after="320"/>
      <w:jc w:val="left"/>
    </w:pPr>
    <w:rPr>
      <w:color w:val="666666"/>
      <w:sz w:val="30"/>
      <w:szCs w:val="30"/>
    </w:rPr>
  </w:style>
  <w:style w:type="paragraph" w:styleId="Intestazione">
    <w:name w:val="Intestazione"/>
    <w:uiPriority w:val="99"/>
    <w:unhideWhenUsed/>
    <w:link w:val="IntestazioneCarattere"/>
    <w:rsid w:val="00323c4b"/>
    <w:basedOn w:val="Normal"/>
    <w:pPr>
      <w:tabs>
        <w:tab w:val="center" w:pos="4819" w:leader="none"/>
        <w:tab w:val="right" w:pos="9638" w:leader="none"/>
      </w:tabs>
      <w:spacing w:lineRule="auto" w:line="240"/>
    </w:pPr>
    <w:rPr/>
  </w:style>
  <w:style w:type="paragraph" w:styleId="Pidipagina">
    <w:name w:val="Piè di pagina"/>
    <w:uiPriority w:val="99"/>
    <w:unhideWhenUsed/>
    <w:link w:val="PidipaginaCarattere"/>
    <w:rsid w:val="00323c4b"/>
    <w:basedOn w:val="Normal"/>
    <w:pPr>
      <w:tabs>
        <w:tab w:val="center" w:pos="4819" w:leader="none"/>
        <w:tab w:val="right" w:pos="9638" w:leader="none"/>
      </w:tabs>
      <w:spacing w:lineRule="auto" w:line="240"/>
    </w:pPr>
    <w:rPr/>
  </w:style>
  <w:style w:type="paragraph" w:styleId="ListParagraph">
    <w:name w:val="List Paragraph"/>
    <w:uiPriority w:val="34"/>
    <w:qFormat/>
    <w:rsid w:val="004551e4"/>
    <w:basedOn w:val="Normal"/>
    <w:pPr>
      <w:spacing w:before="0" w:after="0"/>
      <w:ind w:left="720" w:right="0" w:hanging="0"/>
      <w:contextualSpacing/>
    </w:pPr>
    <w:rPr/>
  </w:style>
  <w:style w:type="paragraph" w:styleId="NormalWeb">
    <w:name w:val="Normal (Web)"/>
    <w:uiPriority w:val="99"/>
    <w:semiHidden/>
    <w:unhideWhenUsed/>
    <w:rsid w:val="00843aa4"/>
    <w:basedOn w:val="Normal"/>
    <w:pPr>
      <w:spacing w:before="0" w:after="280"/>
    </w:pPr>
    <w:rPr>
      <w:rFonts w:ascii="Times New Roman" w:hAnsi="Times New Roman" w:eastAsia="Times New Roman" w:cs="Times New Roman"/>
      <w:sz w:val="24"/>
      <w:szCs w:val="24"/>
      <w:lang w:val="it-IT"/>
    </w:rPr>
  </w:style>
  <w:style w:type="paragraph" w:styleId="BalloonText">
    <w:name w:val="Balloon Text"/>
    <w:uiPriority w:val="99"/>
    <w:semiHidden/>
    <w:unhideWhenUsed/>
    <w:link w:val="TestofumettoCarattere"/>
    <w:rsid w:val="00364c0a"/>
    <w:basedOn w:val="Normal"/>
    <w:pPr>
      <w:spacing w:lineRule="auto" w:line="240"/>
    </w:pPr>
    <w:rPr>
      <w:rFonts w:ascii="Segoe UI" w:hAnsi="Segoe UI" w:cs="Segoe UI"/>
      <w:sz w:val="18"/>
      <w:szCs w:val="18"/>
    </w:rPr>
  </w:style>
  <w:style w:type="numbering" w:styleId="NoList" w:default="1">
    <w:name w:val="No List"/>
    <w:uiPriority w:val="99"/>
    <w:semiHidden/>
    <w:unhideWhenUsed/>
  </w:style>
  <w:style w:type="table" w:default="1" w:styleId="Tabellanormale">
    <w:name w:val="Normal Table"/>
    <w:uiPriority w:val="99"/>
    <w:semiHidden/>
    <w:unhideWhenUsed/>
    <w:tblPr>
      <w:tblInd w:type="dxa" w:w="0"/>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320ec"/>
    <w:pPr>
      <w:spacing w:line="240" w:lineRule="auto"/>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8.png"/><Relationship Id="rId3" Type="http://schemas.openxmlformats.org/officeDocument/2006/relationships/image" Target="media/image9.png"/><Relationship Id="rId4" Type="http://schemas.openxmlformats.org/officeDocument/2006/relationships/image" Target="media/image10.jpeg"/><Relationship Id="rId5" Type="http://schemas.openxmlformats.org/officeDocument/2006/relationships/hyperlink" Target="http://www.icfinaleligure.edu.it/" TargetMode="External"/><Relationship Id="rId6" Type="http://schemas.openxmlformats.org/officeDocument/2006/relationships/hyperlink" Target="mailto:comunefinaleligure@legalmail.it" TargetMode="External"/><Relationship Id="rId7" Type="http://schemas.openxmlformats.org/officeDocument/2006/relationships/hyperlink" Target="mailto:protocollo@comunefinaleligure.it" TargetMode="Externa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LibreOffice/4.2.6.3$Windows_x86 LibreOffice_project/3fd416d4c6db7d3204c17ce57a1d70f6e531ee21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2025-01-09T13:10:00Z</dcterms:created>
  <dc:creator>rosamaria stella</dc:creator>
  <dc:language>it-IT</dc:language>
  <cp:lastModifiedBy>rosamaria stella</cp:lastModifiedBy>
  <cp:lastPrinted>2025-01-07T14:41:00Z</cp:lastPrinted>
  <dcterms:modified xsi:type="dcterms:W3CDTF">2025-01-09T13:10:00Z</dcterms:modified>
  <cp:revision>2</cp:revision>
</cp:coreProperties>
</file>